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MENSAGEM DO COMANDANTE DO BOPE</w:t>
      </w:r>
    </w:p>
    <w:p w:rsidR="00000000" w:rsidDel="00000000" w:rsidP="00000000" w:rsidRDefault="00000000" w:rsidRPr="00000000" w14:paraId="00000002">
      <w:pPr>
        <w:widowControl w:val="1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</w:rPr>
        <w:drawing>
          <wp:inline distB="114300" distT="114300" distL="114300" distR="114300">
            <wp:extent cx="5402850" cy="12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2850" cy="1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30" w:before="30" w:line="240" w:lineRule="auto"/>
        <w:ind w:left="0" w:firstLine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Caros Técnicos Explosivistas!!!</w:t>
      </w:r>
    </w:p>
    <w:p w:rsidR="00000000" w:rsidDel="00000000" w:rsidP="00000000" w:rsidRDefault="00000000" w:rsidRPr="00000000" w14:paraId="00000005">
      <w:pPr>
        <w:widowControl w:val="1"/>
        <w:spacing w:after="30" w:before="30" w:line="240" w:lineRule="auto"/>
        <w:ind w:left="0" w:firstLine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modernidade não pode ser um dissuasor para o trabalho policial. As evoluções do comportamento criminoso nas ocorrências, fazem com que o policial militar tenha que se atualizar e especializar em caráter permanente, trazendo consigo o conhecimento técnico para atuar nos mais diversos tipos de modalidades criminosas, sendo uma que se destaca pelo seu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modus operandi</w:t>
      </w:r>
      <w:r w:rsidDel="00000000" w:rsidR="00000000" w:rsidRPr="00000000">
        <w:rPr>
          <w:rFonts w:ascii="Arial" w:cs="Arial" w:eastAsia="Arial" w:hAnsi="Arial"/>
          <w:rtl w:val="0"/>
        </w:rPr>
        <w:t xml:space="preserve">, são as que utilizam artefatos explosivos.</w:t>
      </w:r>
    </w:p>
    <w:p w:rsidR="00000000" w:rsidDel="00000000" w:rsidP="00000000" w:rsidRDefault="00000000" w:rsidRPr="00000000" w14:paraId="00000006">
      <w:pPr>
        <w:widowControl w:val="1"/>
        <w:spacing w:after="30" w:before="30" w:line="240" w:lineRule="auto"/>
        <w:ind w:left="0" w:firstLine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Polícia Militar do Paraná, há quase 3 décadas, aqueles que nos antecederam neste Batalhão de Operações Policiais Especiais, tiveram a visão de vanguarda e ousaram dar os primeiros passos para que se lançasse na corporação, uma estrutura organizacional com capacidade de dar resposta operacional frente a ocorrências com emprego criminoso e terrorista de explosivos.</w:t>
      </w:r>
    </w:p>
    <w:p w:rsidR="00000000" w:rsidDel="00000000" w:rsidP="00000000" w:rsidRDefault="00000000" w:rsidRPr="00000000" w14:paraId="00000007">
      <w:pPr>
        <w:widowControl w:val="1"/>
        <w:spacing w:after="30" w:before="30" w:line="240" w:lineRule="auto"/>
        <w:ind w:left="0" w:firstLine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“Grupo de Ações Antibombas”</w:t>
      </w:r>
      <w:r w:rsidDel="00000000" w:rsidR="00000000" w:rsidRPr="00000000">
        <w:rPr>
          <w:rFonts w:ascii="Arial" w:cs="Arial" w:eastAsia="Arial" w:hAnsi="Arial"/>
          <w:rtl w:val="0"/>
        </w:rPr>
        <w:t xml:space="preserve"> do ano de 1992 até o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“Esquadrão Antibombas”</w:t>
      </w:r>
      <w:r w:rsidDel="00000000" w:rsidR="00000000" w:rsidRPr="00000000">
        <w:rPr>
          <w:rFonts w:ascii="Arial" w:cs="Arial" w:eastAsia="Arial" w:hAnsi="Arial"/>
          <w:rtl w:val="0"/>
        </w:rPr>
        <w:t xml:space="preserve"> como hoje conhecemos, muitas coisas aconteceram ao longo da exitosa trajetória organizacional, desde a evolução do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modus operandi</w:t>
      </w:r>
      <w:r w:rsidDel="00000000" w:rsidR="00000000" w:rsidRPr="00000000">
        <w:rPr>
          <w:rFonts w:ascii="Arial" w:cs="Arial" w:eastAsia="Arial" w:hAnsi="Arial"/>
          <w:rtl w:val="0"/>
        </w:rPr>
        <w:t xml:space="preserve"> criminoso, passando pelo surgimento de novas tecnologias para o enfrentamento desse crime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sui generis</w:t>
      </w:r>
      <w:r w:rsidDel="00000000" w:rsidR="00000000" w:rsidRPr="00000000">
        <w:rPr>
          <w:rFonts w:ascii="Arial" w:cs="Arial" w:eastAsia="Arial" w:hAnsi="Arial"/>
          <w:rtl w:val="0"/>
        </w:rPr>
        <w:t xml:space="preserve"> e ainda a ampliação do portfólio de “produtos” de Operações Antibombas. Mas por trás de todas essas evoluções e trajetória de conquistas, há um componente fundamental, o capital humano. É ele que enfrenta o crime, que se capacita, que se atualiza permanentemente, que se adapta frente à adversidade, e acima de tudo, que produz conhecimento.</w:t>
      </w:r>
    </w:p>
    <w:p w:rsidR="00000000" w:rsidDel="00000000" w:rsidP="00000000" w:rsidRDefault="00000000" w:rsidRPr="00000000" w14:paraId="00000008">
      <w:pPr>
        <w:widowControl w:val="1"/>
        <w:spacing w:after="30" w:before="30" w:line="240" w:lineRule="auto"/>
        <w:ind w:left="0" w:firstLine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Desta forma, a Revista Brasileira de Operações Antibombas, mais um produto de segurança pública sobre a atividade policial especializada de Operações Antibombas lançado pela Polícia Militar do Paraná, fruto de parceria entre o BOPE e a nossa eterna casa de ensino, a Academia Policial Militar do Guatupê, se reveste de uma clássica prática de gestão de conhecimento, para fomentar ainda mais a produção e compartilhamento de conhecimento estratégico necessários para potencializar a aprendizagem organizacional das unidades antibombas e o desenvolvimento contínuo do Técnico Explosivista Policial, e ainda para agregar valor ao serviço público prestado.</w:t>
      </w:r>
    </w:p>
    <w:p w:rsidR="00000000" w:rsidDel="00000000" w:rsidP="00000000" w:rsidRDefault="00000000" w:rsidRPr="00000000" w14:paraId="00000009">
      <w:pPr>
        <w:widowControl w:val="1"/>
        <w:spacing w:after="30" w:before="30" w:line="240" w:lineRule="auto"/>
        <w:ind w:left="0" w:firstLine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rtl w:val="0"/>
        </w:rPr>
        <w:t xml:space="preserve">uero externar meus agradecimentos à todos os Técnicos Explosivistas que atuam dentro do sistema de segurança pública e defesa nacional. Sigam em frente, neste pujo altivo!!! Não esqueçam das suas origens, pois aquele que esquece a sua história, acaba por desaparecer.</w:t>
      </w:r>
    </w:p>
    <w:p w:rsidR="00000000" w:rsidDel="00000000" w:rsidP="00000000" w:rsidRDefault="00000000" w:rsidRPr="00000000" w14:paraId="0000000A">
      <w:pPr>
        <w:widowControl w:val="1"/>
        <w:spacing w:after="240" w:befor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after="240" w:befor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Vida longa aos Técnicos Explosivistas!!!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Major QOPM Márcio Antonio Machado Pereira,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Comandante do BOPE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/>
      <w:pgMar w:bottom="1133.8582677165355" w:top="1133.8582677165355" w:left="1700.7874015748032" w:right="1700.7874015748032" w:header="720" w:footer="720"/>
      <w:pgNumType w:start="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jc w:val="right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_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